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A9" w:rsidRPr="006A3A7E" w:rsidRDefault="006052A9" w:rsidP="006A3A7E">
      <w:pPr>
        <w:ind w:firstLine="708"/>
        <w:jc w:val="both"/>
        <w:rPr>
          <w:sz w:val="24"/>
          <w:szCs w:val="24"/>
        </w:rPr>
      </w:pPr>
      <w:r w:rsidRPr="006A3A7E">
        <w:rPr>
          <w:sz w:val="24"/>
          <w:szCs w:val="24"/>
        </w:rPr>
        <w:t xml:space="preserve">20 апреля 2015 года на кафедре математических дисциплин ГБОУ ВПО МО «Академия социального управления» состоялась научно-практическая конференция «Инновационные технологии на современном этапе обучения математике». </w:t>
      </w:r>
    </w:p>
    <w:p w:rsidR="006052A9" w:rsidRPr="006A3A7E" w:rsidRDefault="006052A9" w:rsidP="006A3A7E">
      <w:pPr>
        <w:ind w:firstLine="708"/>
        <w:jc w:val="both"/>
        <w:rPr>
          <w:sz w:val="24"/>
          <w:szCs w:val="24"/>
        </w:rPr>
      </w:pPr>
      <w:r w:rsidRPr="006A3A7E">
        <w:rPr>
          <w:sz w:val="24"/>
          <w:szCs w:val="24"/>
        </w:rPr>
        <w:t xml:space="preserve">Конференция проводилась по итогам Межрегионального профессионального конкурса творческих разработок «Инновационные технологии при обучении математике», проходившем в 2014-2015 учебном году. Открыла конференцию заведующая кафедрой математических дисциплин </w:t>
      </w:r>
      <w:r w:rsidR="00281E51" w:rsidRPr="006A3A7E">
        <w:rPr>
          <w:sz w:val="24"/>
          <w:szCs w:val="24"/>
        </w:rPr>
        <w:t xml:space="preserve">М. В. </w:t>
      </w:r>
      <w:r w:rsidRPr="006A3A7E">
        <w:rPr>
          <w:sz w:val="24"/>
          <w:szCs w:val="24"/>
        </w:rPr>
        <w:t xml:space="preserve">Васильева. Далее слово предоставили призёрам конкурса, а затем выступали учителя Московской области, среди них  учитель математики нашей гимназии  И.Н. Полежаева. </w:t>
      </w:r>
    </w:p>
    <w:p w:rsidR="000A125B" w:rsidRPr="006A3A7E" w:rsidRDefault="006052A9" w:rsidP="006A3A7E">
      <w:pPr>
        <w:ind w:firstLine="708"/>
        <w:jc w:val="both"/>
        <w:rPr>
          <w:sz w:val="24"/>
          <w:szCs w:val="24"/>
        </w:rPr>
      </w:pPr>
      <w:r w:rsidRPr="006A3A7E">
        <w:rPr>
          <w:sz w:val="24"/>
          <w:szCs w:val="24"/>
        </w:rPr>
        <w:t xml:space="preserve">После выступлений учителей прошло награждение победителей конкурса. Также отмечены были наиболее активные участники конкурса, которые принимают участие второй и третий год подряд, в том числе и учитель  математики нашей гимназии Е.Н. Дворянкина. В награждении активных участников принял участие руководитель образовательного проекта «Гарант </w:t>
      </w:r>
      <w:r w:rsidR="00281E51" w:rsidRPr="006A3A7E">
        <w:rPr>
          <w:sz w:val="24"/>
          <w:szCs w:val="24"/>
        </w:rPr>
        <w:t xml:space="preserve">качества знаний» Ю. Б. </w:t>
      </w:r>
      <w:r w:rsidRPr="006A3A7E">
        <w:rPr>
          <w:sz w:val="24"/>
          <w:szCs w:val="24"/>
        </w:rPr>
        <w:t xml:space="preserve">Яковлев. По результатам конкурса и конференции </w:t>
      </w:r>
      <w:r w:rsidR="00281E51" w:rsidRPr="006A3A7E">
        <w:rPr>
          <w:sz w:val="24"/>
          <w:szCs w:val="24"/>
        </w:rPr>
        <w:t xml:space="preserve">вышел </w:t>
      </w:r>
      <w:r w:rsidRPr="006A3A7E">
        <w:rPr>
          <w:sz w:val="24"/>
          <w:szCs w:val="24"/>
        </w:rPr>
        <w:t xml:space="preserve"> </w:t>
      </w:r>
      <w:r w:rsidR="00281E51" w:rsidRPr="006A3A7E">
        <w:rPr>
          <w:sz w:val="24"/>
          <w:szCs w:val="24"/>
        </w:rPr>
        <w:t>сборник лучших работ и докладов, где опубликована статья Полежаевой И.Н. «Некоторые приемы организации деятельности учащихся на уроках математики, направленные на развитие их творческого потенциала»</w:t>
      </w:r>
    </w:p>
    <w:p w:rsidR="004A0F48" w:rsidRPr="006A3A7E" w:rsidRDefault="004A0F48" w:rsidP="006A3A7E">
      <w:pPr>
        <w:ind w:firstLine="708"/>
        <w:jc w:val="both"/>
        <w:rPr>
          <w:sz w:val="24"/>
          <w:szCs w:val="24"/>
        </w:rPr>
      </w:pPr>
      <w:r w:rsidRPr="006A3A7E">
        <w:rPr>
          <w:sz w:val="24"/>
          <w:szCs w:val="24"/>
        </w:rPr>
        <w:t xml:space="preserve">18 мая 2015 года состоялась научно-практическая конференция «Опыт и проблемы математического образования школьников в условиях введения ФГОС ООО (по итогам 2014-2015 года)». </w:t>
      </w:r>
      <w:proofErr w:type="gramStart"/>
      <w:r w:rsidRPr="006A3A7E">
        <w:rPr>
          <w:sz w:val="24"/>
          <w:szCs w:val="24"/>
        </w:rPr>
        <w:t>В</w:t>
      </w:r>
      <w:proofErr w:type="gramEnd"/>
      <w:r w:rsidRPr="006A3A7E">
        <w:rPr>
          <w:sz w:val="24"/>
          <w:szCs w:val="24"/>
        </w:rPr>
        <w:t xml:space="preserve"> </w:t>
      </w:r>
      <w:proofErr w:type="gramStart"/>
      <w:r w:rsidRPr="006A3A7E">
        <w:rPr>
          <w:sz w:val="24"/>
          <w:szCs w:val="24"/>
        </w:rPr>
        <w:t>которой</w:t>
      </w:r>
      <w:proofErr w:type="gramEnd"/>
      <w:r w:rsidRPr="006A3A7E">
        <w:rPr>
          <w:sz w:val="24"/>
          <w:szCs w:val="24"/>
        </w:rPr>
        <w:t xml:space="preserve"> т</w:t>
      </w:r>
      <w:r w:rsidRPr="006A3A7E">
        <w:rPr>
          <w:sz w:val="24"/>
          <w:szCs w:val="24"/>
        </w:rPr>
        <w:t>ак же участвовали</w:t>
      </w:r>
      <w:r w:rsidRPr="006A3A7E">
        <w:rPr>
          <w:sz w:val="24"/>
          <w:szCs w:val="24"/>
        </w:rPr>
        <w:t xml:space="preserve"> </w:t>
      </w:r>
      <w:r w:rsidRPr="006A3A7E">
        <w:rPr>
          <w:sz w:val="24"/>
          <w:szCs w:val="24"/>
        </w:rPr>
        <w:t>учителя математики Е</w:t>
      </w:r>
      <w:r w:rsidRPr="006A3A7E">
        <w:rPr>
          <w:sz w:val="24"/>
          <w:szCs w:val="24"/>
        </w:rPr>
        <w:t>.Н. Дворянкина и И.Н. Полежаева.</w:t>
      </w:r>
    </w:p>
    <w:p w:rsidR="006A3A7E" w:rsidRDefault="006A3A7E" w:rsidP="006A3A7E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78F5BDC" wp14:editId="61C3DE96">
            <wp:extent cx="3035299" cy="2276475"/>
            <wp:effectExtent l="0" t="0" r="0" b="0"/>
            <wp:docPr id="4" name="Рисунок 4" descr="J:\DCIM\100OLYMP\P42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0OLYMP\P4200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78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812FE27" wp14:editId="4BACE187">
            <wp:extent cx="3035300" cy="2276475"/>
            <wp:effectExtent l="0" t="0" r="0" b="9525"/>
            <wp:docPr id="3" name="Рисунок 3" descr="J:\DCIM\100OLYMP\P42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OLYMP\P420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7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54DD32" wp14:editId="4CB6A93F">
            <wp:extent cx="2202656" cy="2936874"/>
            <wp:effectExtent l="0" t="0" r="7620" b="0"/>
            <wp:docPr id="2" name="Рисунок 2" descr="J:\DCIM\100OLYMP\P420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OLYMP\P4200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56" cy="29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A7E" w:rsidSect="006A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8"/>
    <w:rsid w:val="000A125B"/>
    <w:rsid w:val="000D7BA8"/>
    <w:rsid w:val="00281E51"/>
    <w:rsid w:val="004A0F48"/>
    <w:rsid w:val="006052A9"/>
    <w:rsid w:val="006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2015-06-05T15:01:00Z</dcterms:created>
  <dcterms:modified xsi:type="dcterms:W3CDTF">2015-06-05T15:33:00Z</dcterms:modified>
</cp:coreProperties>
</file>